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7DE98D9E" w14:textId="0A1689D9" w:rsidR="008857C5" w:rsidRPr="00DF2302" w:rsidRDefault="00CF7D02" w:rsidP="00D21914">
      <w:pPr>
        <w:pStyle w:val="Heading2"/>
        <w:tabs>
          <w:tab w:val="left" w:pos="2835"/>
        </w:tabs>
        <w:spacing w:before="1200"/>
        <w:ind w:left="2835" w:hanging="2835"/>
        <w:jc w:val="center"/>
        <w:rPr>
          <w:rFonts w:cs="Calibri"/>
          <w:b w:val="0"/>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B61349">
        <w:rPr>
          <w:sz w:val="24"/>
          <w:szCs w:val="24"/>
        </w:rPr>
        <w:t>09</w:t>
      </w:r>
      <w:r w:rsidR="00CA6A7E">
        <w:rPr>
          <w:sz w:val="24"/>
          <w:szCs w:val="24"/>
        </w:rPr>
        <w:t>-G00</w:t>
      </w:r>
      <w:r w:rsidR="00B61349">
        <w:rPr>
          <w:sz w:val="24"/>
          <w:szCs w:val="24"/>
        </w:rPr>
        <w:t>2</w:t>
      </w:r>
      <w:r w:rsidR="00CA6A7E">
        <w:rPr>
          <w:sz w:val="24"/>
          <w:szCs w:val="24"/>
        </w:rPr>
        <w:t>-2</w:t>
      </w:r>
      <w:r w:rsidR="00B61349">
        <w:rPr>
          <w:sz w:val="24"/>
          <w:szCs w:val="24"/>
        </w:rPr>
        <w:t>5</w:t>
      </w:r>
      <w:r w:rsidR="00993409" w:rsidRPr="00DF2302">
        <w:rPr>
          <w:sz w:val="24"/>
          <w:szCs w:val="24"/>
        </w:rPr>
        <w:tab/>
      </w:r>
      <w:bookmarkEnd w:id="1"/>
      <w:bookmarkEnd w:id="2"/>
      <w:bookmarkEnd w:id="3"/>
      <w:r w:rsidR="008857C5" w:rsidRPr="00DF2302">
        <w:rPr>
          <w:rFonts w:cs="Calibri"/>
          <w:lang w:eastAsia="ko-KR"/>
        </w:rPr>
        <w:br w:type="page"/>
      </w:r>
    </w:p>
    <w:p w14:paraId="0C153993" w14:textId="77777777" w:rsidR="00D21914" w:rsidRDefault="00D21914" w:rsidP="00ED3FDE">
      <w:pPr>
        <w:pStyle w:val="Heading2"/>
        <w:spacing w:before="600"/>
        <w:jc w:val="center"/>
        <w:rPr>
          <w:rFonts w:cs="Calibri"/>
          <w:sz w:val="28"/>
          <w:szCs w:val="28"/>
          <w:lang w:eastAsia="ko-KR"/>
        </w:rPr>
      </w:pPr>
      <w:bookmarkStart w:id="4" w:name="_Toc374271005"/>
    </w:p>
    <w:p w14:paraId="5643D6B0" w14:textId="7C9E1EDD" w:rsidR="00DB666D" w:rsidRPr="00DF2302" w:rsidRDefault="00E01B28" w:rsidP="00ED3FDE">
      <w:pPr>
        <w:pStyle w:val="Heading2"/>
        <w:spacing w:before="600"/>
        <w:jc w:val="center"/>
        <w:rPr>
          <w:rFonts w:cs="Calibri"/>
          <w:sz w:val="28"/>
          <w:szCs w:val="28"/>
          <w:lang w:eastAsia="ko-KR"/>
        </w:rPr>
      </w:pPr>
      <w:r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75"/>
      </w:tblGrid>
      <w:tr w:rsidR="00D35503" w:rsidRPr="00D35503" w14:paraId="62CB7DF2" w14:textId="77777777" w:rsidTr="005C6C4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40CBC221" w14:textId="77777777" w:rsidR="00D35503" w:rsidRPr="00D35503" w:rsidRDefault="00D35503" w:rsidP="005C6C45">
            <w:pPr>
              <w:jc w:val="center"/>
              <w:rPr>
                <w:rFonts w:ascii="Calibri" w:hAnsi="Calibri" w:cs="Calibri"/>
                <w:b/>
                <w:kern w:val="2"/>
                <w:lang w:val="en-GB" w:eastAsia="ko-KR"/>
              </w:rPr>
            </w:pPr>
            <w:r w:rsidRPr="00D35503">
              <w:rPr>
                <w:rFonts w:ascii="Calibri" w:hAnsi="Calibri" w:cs="Calibri"/>
                <w:b/>
                <w:kern w:val="2"/>
                <w:lang w:val="en-GB" w:eastAsia="ko-KR"/>
              </w:rPr>
              <w:t>Major Criteria</w:t>
            </w:r>
          </w:p>
        </w:tc>
        <w:tc>
          <w:tcPr>
            <w:tcW w:w="5367" w:type="dxa"/>
            <w:tcBorders>
              <w:top w:val="single" w:sz="4" w:space="0" w:color="auto"/>
              <w:left w:val="single" w:sz="4" w:space="0" w:color="auto"/>
              <w:bottom w:val="single" w:sz="4" w:space="0" w:color="auto"/>
              <w:right w:val="single" w:sz="4" w:space="0" w:color="auto"/>
            </w:tcBorders>
            <w:vAlign w:val="center"/>
            <w:hideMark/>
          </w:tcPr>
          <w:p w14:paraId="63E33F3B" w14:textId="77777777" w:rsidR="00D35503" w:rsidRPr="00D35503" w:rsidRDefault="00D35503" w:rsidP="005C6C45">
            <w:pPr>
              <w:jc w:val="center"/>
              <w:rPr>
                <w:rFonts w:ascii="Calibri" w:hAnsi="Calibri" w:cs="Calibri"/>
                <w:b/>
                <w:kern w:val="2"/>
                <w:lang w:val="en-GB" w:eastAsia="ko-KR"/>
              </w:rPr>
            </w:pPr>
            <w:r w:rsidRPr="00D35503">
              <w:rPr>
                <w:rFonts w:ascii="Calibri" w:hAnsi="Calibri" w:cs="Calibri"/>
                <w:b/>
                <w:kern w:val="2"/>
                <w:lang w:val="en-GB" w:eastAsia="ko-KR"/>
              </w:rPr>
              <w:t>Details &amp; Sub-Criteria</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FFDB312" w14:textId="77777777" w:rsidR="00D35503" w:rsidRPr="00D35503" w:rsidRDefault="00D35503" w:rsidP="005C6C45">
            <w:pPr>
              <w:jc w:val="center"/>
              <w:rPr>
                <w:rFonts w:ascii="Calibri" w:hAnsi="Calibri" w:cs="Calibri"/>
                <w:b/>
                <w:kern w:val="2"/>
                <w:lang w:val="en-GB" w:eastAsia="ko-KR"/>
              </w:rPr>
            </w:pPr>
            <w:r w:rsidRPr="00D35503">
              <w:rPr>
                <w:rFonts w:ascii="Calibri" w:hAnsi="Calibri" w:cs="Calibri"/>
                <w:b/>
                <w:kern w:val="2"/>
                <w:lang w:val="en-GB" w:eastAsia="ko-KR"/>
              </w:rPr>
              <w:t>Possible Score</w:t>
            </w:r>
          </w:p>
        </w:tc>
      </w:tr>
      <w:tr w:rsidR="00D35503" w:rsidRPr="00D35503" w14:paraId="3EBDE290" w14:textId="77777777" w:rsidTr="005C6C4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33ABA6E6" w14:textId="3E63BAEB" w:rsidR="00D35503" w:rsidRPr="00D35503" w:rsidRDefault="00B61349" w:rsidP="005C6C45">
            <w:pPr>
              <w:rPr>
                <w:rFonts w:asciiTheme="minorHAnsi" w:hAnsiTheme="minorHAnsi"/>
                <w:kern w:val="2"/>
                <w:sz w:val="22"/>
                <w:szCs w:val="22"/>
              </w:rPr>
            </w:pPr>
            <w:r>
              <w:rPr>
                <w:rFonts w:asciiTheme="minorHAnsi" w:hAnsiTheme="minorHAnsi"/>
                <w:kern w:val="2"/>
                <w:sz w:val="22"/>
                <w:szCs w:val="22"/>
              </w:rPr>
              <w:t>Business’</w:t>
            </w:r>
            <w:r w:rsidR="00D35503" w:rsidRPr="00D35503">
              <w:rPr>
                <w:rFonts w:asciiTheme="minorHAnsi" w:hAnsiTheme="minorHAnsi"/>
                <w:kern w:val="2"/>
                <w:sz w:val="22"/>
                <w:szCs w:val="22"/>
              </w:rPr>
              <w:t xml:space="preserve"> Reference</w:t>
            </w:r>
            <w:r>
              <w:rPr>
                <w:rFonts w:asciiTheme="minorHAnsi" w:hAnsiTheme="minorHAnsi"/>
                <w:kern w:val="2"/>
                <w:sz w:val="22"/>
                <w:szCs w:val="22"/>
              </w:rPr>
              <w:t>s</w:t>
            </w:r>
          </w:p>
        </w:tc>
        <w:tc>
          <w:tcPr>
            <w:tcW w:w="5367" w:type="dxa"/>
            <w:tcBorders>
              <w:top w:val="single" w:sz="4" w:space="0" w:color="auto"/>
              <w:left w:val="single" w:sz="4" w:space="0" w:color="auto"/>
              <w:bottom w:val="single" w:sz="4" w:space="0" w:color="auto"/>
              <w:right w:val="single" w:sz="4" w:space="0" w:color="auto"/>
            </w:tcBorders>
            <w:hideMark/>
          </w:tcPr>
          <w:p w14:paraId="24FC4A81" w14:textId="2077368E" w:rsidR="00171716" w:rsidRPr="008952ED" w:rsidRDefault="00D931AA" w:rsidP="005C6C45">
            <w:pPr>
              <w:numPr>
                <w:ilvl w:val="0"/>
                <w:numId w:val="3"/>
              </w:numPr>
              <w:rPr>
                <w:rFonts w:asciiTheme="minorHAnsi" w:hAnsiTheme="minorHAnsi"/>
                <w:kern w:val="2"/>
                <w:sz w:val="22"/>
                <w:szCs w:val="22"/>
                <w:lang w:val="en-GB" w:eastAsia="ko-KR"/>
              </w:rPr>
            </w:pPr>
            <w:r>
              <w:rPr>
                <w:rFonts w:asciiTheme="minorHAnsi" w:hAnsiTheme="minorHAnsi"/>
                <w:kern w:val="2"/>
                <w:sz w:val="22"/>
                <w:szCs w:val="22"/>
                <w:lang w:val="en-GB" w:eastAsia="ko-KR"/>
              </w:rPr>
              <w:t>Provide at least 2 references on the similar engagement as an e</w:t>
            </w:r>
            <w:r w:rsidR="00D35503" w:rsidRPr="00D35503">
              <w:rPr>
                <w:rFonts w:asciiTheme="minorHAnsi" w:hAnsiTheme="minorHAnsi"/>
                <w:kern w:val="2"/>
                <w:sz w:val="22"/>
                <w:szCs w:val="22"/>
                <w:lang w:val="en-GB" w:eastAsia="ko-KR"/>
              </w:rPr>
              <w:t>ndorsement letter of trustworthy and quality service</w:t>
            </w:r>
            <w:r>
              <w:rPr>
                <w:rFonts w:asciiTheme="minorHAnsi" w:hAnsiTheme="minorHAnsi"/>
                <w:kern w:val="2"/>
                <w:sz w:val="22"/>
                <w:szCs w:val="22"/>
                <w:lang w:val="en-GB" w:eastAsia="ko-KR"/>
              </w:rPr>
              <w:t xml:space="preserve"> </w:t>
            </w:r>
            <w:r w:rsidRPr="00263245">
              <w:rPr>
                <w:rFonts w:asciiTheme="minorHAnsi" w:hAnsiTheme="minorHAnsi"/>
                <w:b/>
                <w:bCs/>
                <w:kern w:val="2"/>
                <w:sz w:val="22"/>
                <w:szCs w:val="22"/>
                <w:lang w:val="en-GB" w:eastAsia="ko-KR"/>
              </w:rPr>
              <w:t>(10mrks)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7DC30C5A" w14:textId="7F1C1261" w:rsidR="00D35503" w:rsidRPr="00D35503" w:rsidRDefault="00E67BA9" w:rsidP="005C6C45">
            <w:pPr>
              <w:jc w:val="center"/>
              <w:rPr>
                <w:rFonts w:asciiTheme="minorHAnsi" w:hAnsiTheme="minorHAnsi"/>
                <w:kern w:val="2"/>
                <w:sz w:val="22"/>
                <w:szCs w:val="22"/>
              </w:rPr>
            </w:pPr>
            <w:r>
              <w:rPr>
                <w:rFonts w:asciiTheme="minorHAnsi" w:hAnsiTheme="minorHAnsi"/>
                <w:kern w:val="2"/>
                <w:sz w:val="22"/>
                <w:szCs w:val="22"/>
              </w:rPr>
              <w:t>2</w:t>
            </w:r>
            <w:r w:rsidR="005C6C45">
              <w:rPr>
                <w:rFonts w:asciiTheme="minorHAnsi" w:hAnsiTheme="minorHAnsi"/>
                <w:kern w:val="2"/>
                <w:sz w:val="22"/>
                <w:szCs w:val="22"/>
              </w:rPr>
              <w:t>0</w:t>
            </w:r>
          </w:p>
        </w:tc>
      </w:tr>
      <w:tr w:rsidR="00E67BA9" w:rsidRPr="00D35503" w14:paraId="2C4260DE" w14:textId="77777777" w:rsidTr="0042452C">
        <w:trPr>
          <w:cantSplit/>
          <w:trHeight w:val="1916"/>
          <w:tblHeader/>
        </w:trPr>
        <w:tc>
          <w:tcPr>
            <w:tcW w:w="2430" w:type="dxa"/>
            <w:tcBorders>
              <w:top w:val="single" w:sz="4" w:space="0" w:color="auto"/>
              <w:left w:val="single" w:sz="4" w:space="0" w:color="auto"/>
              <w:right w:val="single" w:sz="4" w:space="0" w:color="auto"/>
            </w:tcBorders>
            <w:vAlign w:val="center"/>
            <w:hideMark/>
          </w:tcPr>
          <w:p w14:paraId="15A9908C" w14:textId="77777777" w:rsidR="00E67BA9" w:rsidRPr="00D35503" w:rsidRDefault="00E67BA9" w:rsidP="005C6C45">
            <w:pPr>
              <w:rPr>
                <w:rFonts w:asciiTheme="minorHAnsi" w:hAnsiTheme="minorHAnsi"/>
                <w:kern w:val="2"/>
                <w:sz w:val="22"/>
                <w:szCs w:val="22"/>
              </w:rPr>
            </w:pPr>
            <w:r w:rsidRPr="00D35503">
              <w:rPr>
                <w:rFonts w:asciiTheme="minorHAnsi" w:hAnsiTheme="minorHAnsi"/>
                <w:kern w:val="2"/>
                <w:sz w:val="22"/>
                <w:szCs w:val="22"/>
              </w:rPr>
              <w:t>Availability of stock &amp; Delivery schedule</w:t>
            </w:r>
          </w:p>
        </w:tc>
        <w:tc>
          <w:tcPr>
            <w:tcW w:w="5367" w:type="dxa"/>
            <w:tcBorders>
              <w:top w:val="single" w:sz="4" w:space="0" w:color="auto"/>
              <w:left w:val="single" w:sz="4" w:space="0" w:color="auto"/>
              <w:right w:val="single" w:sz="4" w:space="0" w:color="auto"/>
            </w:tcBorders>
            <w:hideMark/>
          </w:tcPr>
          <w:p w14:paraId="728EC435" w14:textId="17C335FB" w:rsidR="0079426A" w:rsidRDefault="00E67BA9" w:rsidP="0079426A">
            <w:pPr>
              <w:numPr>
                <w:ilvl w:val="0"/>
                <w:numId w:val="4"/>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 xml:space="preserve">Vehicle </w:t>
            </w:r>
            <w:r>
              <w:rPr>
                <w:rFonts w:asciiTheme="minorHAnsi" w:hAnsiTheme="minorHAnsi"/>
                <w:kern w:val="2"/>
                <w:sz w:val="22"/>
                <w:szCs w:val="22"/>
                <w:lang w:val="en-GB" w:eastAsia="ko-KR"/>
              </w:rPr>
              <w:t xml:space="preserve">must be </w:t>
            </w:r>
            <w:r w:rsidRPr="00D35503">
              <w:rPr>
                <w:rFonts w:asciiTheme="minorHAnsi" w:hAnsiTheme="minorHAnsi"/>
                <w:kern w:val="2"/>
                <w:sz w:val="22"/>
                <w:szCs w:val="22"/>
                <w:lang w:val="en-GB" w:eastAsia="ko-KR"/>
              </w:rPr>
              <w:t>available for purchase at warehouse</w:t>
            </w:r>
            <w:r w:rsidR="0079426A">
              <w:rPr>
                <w:rFonts w:asciiTheme="minorHAnsi" w:hAnsiTheme="minorHAnsi"/>
                <w:kern w:val="2"/>
                <w:sz w:val="22"/>
                <w:szCs w:val="22"/>
                <w:lang w:val="en-GB" w:eastAsia="ko-KR"/>
              </w:rPr>
              <w:t xml:space="preserve"> </w:t>
            </w:r>
            <w:r w:rsidR="0079426A" w:rsidRPr="0079426A">
              <w:rPr>
                <w:rFonts w:asciiTheme="minorHAnsi" w:hAnsiTheme="minorHAnsi"/>
                <w:b/>
                <w:bCs/>
                <w:kern w:val="2"/>
                <w:sz w:val="22"/>
                <w:szCs w:val="22"/>
                <w:lang w:val="en-GB" w:eastAsia="ko-KR"/>
              </w:rPr>
              <w:t>(50mrks)</w:t>
            </w:r>
          </w:p>
          <w:p w14:paraId="185C9240" w14:textId="257E33F0" w:rsidR="00E67BA9" w:rsidRPr="0079426A" w:rsidRDefault="00E67BA9" w:rsidP="0079426A">
            <w:pPr>
              <w:pStyle w:val="ListParagraph"/>
              <w:numPr>
                <w:ilvl w:val="0"/>
                <w:numId w:val="13"/>
              </w:numPr>
              <w:ind w:leftChars="0"/>
              <w:rPr>
                <w:rFonts w:asciiTheme="minorHAnsi" w:hAnsiTheme="minorHAnsi"/>
                <w:sz w:val="22"/>
                <w:lang w:val="en-GB"/>
              </w:rPr>
            </w:pPr>
            <w:r w:rsidRPr="0079426A">
              <w:rPr>
                <w:rFonts w:asciiTheme="minorHAnsi" w:hAnsiTheme="minorHAnsi"/>
                <w:sz w:val="22"/>
                <w:lang w:val="en-GB"/>
              </w:rPr>
              <w:t>If the vehicle is not available at shelf</w:t>
            </w:r>
            <w:r w:rsidRPr="0079426A">
              <w:rPr>
                <w:rFonts w:asciiTheme="minorHAnsi" w:hAnsiTheme="minorHAnsi"/>
                <w:b/>
                <w:bCs/>
                <w:sz w:val="22"/>
                <w:lang w:val="en-GB"/>
              </w:rPr>
              <w:t xml:space="preserve"> </w:t>
            </w:r>
            <w:r w:rsidR="0079426A" w:rsidRPr="0079426A">
              <w:rPr>
                <w:rFonts w:asciiTheme="minorHAnsi" w:hAnsiTheme="minorHAnsi"/>
                <w:b/>
                <w:bCs/>
                <w:sz w:val="22"/>
                <w:lang w:val="en-GB"/>
              </w:rPr>
              <w:t>–</w:t>
            </w:r>
            <w:r w:rsidRPr="0079426A">
              <w:rPr>
                <w:rFonts w:asciiTheme="minorHAnsi" w:hAnsiTheme="minorHAnsi"/>
                <w:b/>
                <w:bCs/>
                <w:sz w:val="22"/>
                <w:lang w:val="en-GB"/>
              </w:rPr>
              <w:t xml:space="preserve"> </w:t>
            </w:r>
            <w:r w:rsidRPr="0079426A">
              <w:rPr>
                <w:rFonts w:asciiTheme="minorHAnsi" w:hAnsiTheme="minorHAnsi"/>
                <w:sz w:val="22"/>
                <w:lang w:val="en-GB"/>
              </w:rPr>
              <w:t>Logistics</w:t>
            </w:r>
            <w:r w:rsidR="0079426A" w:rsidRPr="0079426A">
              <w:rPr>
                <w:rFonts w:asciiTheme="minorHAnsi" w:hAnsiTheme="minorHAnsi"/>
                <w:sz w:val="22"/>
                <w:lang w:val="en-GB"/>
              </w:rPr>
              <w:t>/</w:t>
            </w:r>
            <w:r w:rsidRPr="0079426A">
              <w:rPr>
                <w:rFonts w:asciiTheme="minorHAnsi" w:hAnsiTheme="minorHAnsi"/>
                <w:sz w:val="22"/>
                <w:lang w:val="en-GB"/>
              </w:rPr>
              <w:t>duration of the order process</w:t>
            </w:r>
            <w:r w:rsidR="0079426A" w:rsidRPr="0079426A">
              <w:rPr>
                <w:rFonts w:asciiTheme="minorHAnsi" w:hAnsiTheme="minorHAnsi"/>
                <w:sz w:val="22"/>
                <w:lang w:val="en-GB"/>
              </w:rPr>
              <w:t xml:space="preserve"> </w:t>
            </w:r>
            <w:r w:rsidRPr="0079426A">
              <w:rPr>
                <w:rFonts w:asciiTheme="minorHAnsi" w:hAnsiTheme="minorHAnsi"/>
                <w:sz w:val="22"/>
                <w:lang w:val="en-GB"/>
              </w:rPr>
              <w:t>must be clearly submitted</w:t>
            </w:r>
            <w:r w:rsidR="0079426A" w:rsidRPr="0079426A">
              <w:rPr>
                <w:rFonts w:asciiTheme="minorHAnsi" w:hAnsiTheme="minorHAnsi"/>
                <w:sz w:val="22"/>
                <w:lang w:val="en-GB"/>
              </w:rPr>
              <w:t xml:space="preserve"> (It must not be more than a month for delivery timeframe) </w:t>
            </w:r>
          </w:p>
        </w:tc>
        <w:tc>
          <w:tcPr>
            <w:tcW w:w="1575" w:type="dxa"/>
            <w:tcBorders>
              <w:top w:val="single" w:sz="4" w:space="0" w:color="auto"/>
              <w:left w:val="single" w:sz="4" w:space="0" w:color="auto"/>
              <w:right w:val="single" w:sz="4" w:space="0" w:color="auto"/>
            </w:tcBorders>
            <w:vAlign w:val="center"/>
            <w:hideMark/>
          </w:tcPr>
          <w:p w14:paraId="66A3F301" w14:textId="2E50B52B" w:rsidR="00E67BA9" w:rsidRPr="00D35503" w:rsidRDefault="00E67BA9" w:rsidP="005C6C45">
            <w:pPr>
              <w:jc w:val="center"/>
              <w:rPr>
                <w:rFonts w:asciiTheme="minorHAnsi" w:hAnsiTheme="minorHAnsi"/>
                <w:kern w:val="2"/>
                <w:sz w:val="22"/>
                <w:szCs w:val="22"/>
              </w:rPr>
            </w:pPr>
          </w:p>
          <w:p w14:paraId="32637313" w14:textId="7582117F" w:rsidR="00E67BA9" w:rsidRPr="00D35503" w:rsidRDefault="00E67BA9" w:rsidP="0042452C">
            <w:pPr>
              <w:jc w:val="center"/>
              <w:rPr>
                <w:rFonts w:asciiTheme="minorHAnsi" w:hAnsiTheme="minorHAnsi"/>
                <w:kern w:val="2"/>
                <w:sz w:val="22"/>
                <w:szCs w:val="22"/>
              </w:rPr>
            </w:pPr>
            <w:r>
              <w:rPr>
                <w:rFonts w:asciiTheme="minorHAnsi" w:hAnsiTheme="minorHAnsi"/>
                <w:kern w:val="2"/>
                <w:sz w:val="22"/>
                <w:szCs w:val="22"/>
              </w:rPr>
              <w:t>50</w:t>
            </w:r>
          </w:p>
        </w:tc>
      </w:tr>
      <w:tr w:rsidR="00D35503" w:rsidRPr="00D35503" w14:paraId="197968B1" w14:textId="77777777" w:rsidTr="005C6C4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098AEAA3" w14:textId="56E0BD1B" w:rsidR="00D35503" w:rsidRPr="00D35503" w:rsidRDefault="00D35503" w:rsidP="005C6C45">
            <w:pPr>
              <w:rPr>
                <w:rFonts w:asciiTheme="minorHAnsi" w:hAnsiTheme="minorHAnsi"/>
                <w:kern w:val="2"/>
                <w:sz w:val="22"/>
                <w:szCs w:val="22"/>
              </w:rPr>
            </w:pPr>
            <w:r w:rsidRPr="00D35503">
              <w:rPr>
                <w:rFonts w:asciiTheme="minorHAnsi" w:hAnsiTheme="minorHAnsi"/>
                <w:kern w:val="2"/>
                <w:sz w:val="22"/>
                <w:szCs w:val="22"/>
              </w:rPr>
              <w:t xml:space="preserve">Quality aspects, </w:t>
            </w:r>
            <w:r w:rsidR="009C01A5" w:rsidRPr="00D35503">
              <w:rPr>
                <w:rFonts w:asciiTheme="minorHAnsi" w:hAnsiTheme="minorHAnsi"/>
                <w:kern w:val="2"/>
                <w:sz w:val="22"/>
                <w:szCs w:val="22"/>
              </w:rPr>
              <w:t>serviceability,</w:t>
            </w:r>
            <w:r w:rsidRPr="00D35503">
              <w:rPr>
                <w:rFonts w:asciiTheme="minorHAnsi" w:hAnsiTheme="minorHAnsi"/>
                <w:kern w:val="2"/>
                <w:sz w:val="22"/>
                <w:szCs w:val="22"/>
              </w:rPr>
              <w:t xml:space="preserve"> and compliance to specification</w:t>
            </w:r>
          </w:p>
        </w:tc>
        <w:tc>
          <w:tcPr>
            <w:tcW w:w="5367" w:type="dxa"/>
            <w:tcBorders>
              <w:top w:val="single" w:sz="4" w:space="0" w:color="auto"/>
              <w:left w:val="single" w:sz="4" w:space="0" w:color="auto"/>
              <w:bottom w:val="single" w:sz="4" w:space="0" w:color="auto"/>
              <w:right w:val="single" w:sz="4" w:space="0" w:color="auto"/>
            </w:tcBorders>
            <w:hideMark/>
          </w:tcPr>
          <w:p w14:paraId="280CC1DB" w14:textId="5F5960B0" w:rsidR="005C6C45" w:rsidRDefault="005C6C45" w:rsidP="005C6C45">
            <w:pPr>
              <w:numPr>
                <w:ilvl w:val="0"/>
                <w:numId w:val="9"/>
              </w:numPr>
              <w:rPr>
                <w:rFonts w:asciiTheme="minorHAnsi" w:hAnsiTheme="minorHAnsi"/>
                <w:kern w:val="2"/>
                <w:sz w:val="22"/>
                <w:szCs w:val="22"/>
                <w:lang w:val="en-GB" w:eastAsia="ko-KR"/>
              </w:rPr>
            </w:pPr>
            <w:r>
              <w:rPr>
                <w:rFonts w:asciiTheme="minorHAnsi" w:hAnsiTheme="minorHAnsi"/>
                <w:kern w:val="2"/>
                <w:sz w:val="22"/>
                <w:szCs w:val="22"/>
                <w:lang w:val="en-GB" w:eastAsia="ko-KR"/>
              </w:rPr>
              <w:t xml:space="preserve">Must be a </w:t>
            </w:r>
            <w:r w:rsidR="009D1660">
              <w:rPr>
                <w:rFonts w:asciiTheme="minorHAnsi" w:hAnsiTheme="minorHAnsi"/>
                <w:kern w:val="2"/>
                <w:sz w:val="22"/>
                <w:szCs w:val="22"/>
                <w:lang w:val="en-GB" w:eastAsia="ko-KR"/>
              </w:rPr>
              <w:t>Ford brand Double cab</w:t>
            </w:r>
          </w:p>
          <w:p w14:paraId="3158155B" w14:textId="532E0899" w:rsidR="00D35503" w:rsidRPr="00D35503" w:rsidRDefault="00D35503" w:rsidP="005C6C45">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Most recent year of vehicle production</w:t>
            </w:r>
            <w:r w:rsidR="00B61349">
              <w:rPr>
                <w:rFonts w:asciiTheme="minorHAnsi" w:hAnsiTheme="minorHAnsi"/>
                <w:kern w:val="2"/>
                <w:sz w:val="22"/>
                <w:szCs w:val="22"/>
                <w:lang w:val="en-GB" w:eastAsia="ko-KR"/>
              </w:rPr>
              <w:t xml:space="preserve"> </w:t>
            </w:r>
          </w:p>
          <w:p w14:paraId="1B3808FF" w14:textId="77777777" w:rsidR="00D35503" w:rsidRPr="00D35503" w:rsidRDefault="00D35503" w:rsidP="005C6C45">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Size and capacity of vehicle</w:t>
            </w:r>
          </w:p>
          <w:p w14:paraId="4FBDD64F" w14:textId="1A52BA7A" w:rsidR="00D35503" w:rsidRPr="00D35503" w:rsidRDefault="00D35503" w:rsidP="005C6C45">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 xml:space="preserve">Kilometres </w:t>
            </w:r>
            <w:r w:rsidR="009C01A5" w:rsidRPr="00D35503">
              <w:rPr>
                <w:rFonts w:asciiTheme="minorHAnsi" w:hAnsiTheme="minorHAnsi"/>
                <w:kern w:val="2"/>
                <w:sz w:val="22"/>
                <w:szCs w:val="22"/>
                <w:lang w:val="en-GB" w:eastAsia="ko-KR"/>
              </w:rPr>
              <w:t>driven</w:t>
            </w:r>
            <w:r w:rsidR="007A04E5">
              <w:rPr>
                <w:rFonts w:asciiTheme="minorHAnsi" w:hAnsiTheme="minorHAnsi"/>
                <w:kern w:val="2"/>
                <w:sz w:val="22"/>
                <w:szCs w:val="22"/>
                <w:lang w:val="en-GB" w:eastAsia="ko-KR"/>
              </w:rPr>
              <w:t xml:space="preserve"> (mileage)</w:t>
            </w:r>
          </w:p>
          <w:p w14:paraId="73A18985" w14:textId="156BC0E1" w:rsidR="00D35503" w:rsidRPr="009D1660" w:rsidRDefault="00D35503" w:rsidP="009D1660">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 xml:space="preserve">Spare parts availability at local dealers </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725A00A" w14:textId="65DC8480" w:rsidR="00D35503" w:rsidRPr="00D35503" w:rsidRDefault="00263245" w:rsidP="005C6C45">
            <w:pPr>
              <w:jc w:val="center"/>
              <w:rPr>
                <w:rFonts w:asciiTheme="minorHAnsi" w:hAnsiTheme="minorHAnsi"/>
                <w:kern w:val="2"/>
                <w:sz w:val="22"/>
                <w:szCs w:val="22"/>
              </w:rPr>
            </w:pPr>
            <w:r>
              <w:rPr>
                <w:rFonts w:asciiTheme="minorHAnsi" w:hAnsiTheme="minorHAnsi"/>
                <w:kern w:val="2"/>
                <w:sz w:val="22"/>
                <w:szCs w:val="22"/>
              </w:rPr>
              <w:t xml:space="preserve"> </w:t>
            </w:r>
            <w:r w:rsidR="00E67BA9">
              <w:rPr>
                <w:rFonts w:asciiTheme="minorHAnsi" w:hAnsiTheme="minorHAnsi"/>
                <w:kern w:val="2"/>
                <w:sz w:val="22"/>
                <w:szCs w:val="22"/>
              </w:rPr>
              <w:t>30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proofErr w:type="spellStart"/>
      <w:r w:rsidRPr="00DF2302">
        <w:rPr>
          <w:rFonts w:ascii="Calibri" w:hAnsi="Calibri"/>
          <w:b/>
          <w:lang w:val="en-GB"/>
        </w:rPr>
        <w:t>tc</w:t>
      </w:r>
      <w:proofErr w:type="spellEnd"/>
      <w:r w:rsidRPr="00DF2302">
        <w:rPr>
          <w:rFonts w:ascii="Calibri" w:hAnsi="Calibri"/>
          <w:b/>
          <w:lang w:val="en-GB"/>
        </w:rPr>
        <w:t xml:space="preserve"> / lc)</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34FD6C24"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05253" w14:textId="77777777" w:rsidR="008B2B0E" w:rsidRDefault="008B2B0E">
      <w:r>
        <w:separator/>
      </w:r>
    </w:p>
  </w:endnote>
  <w:endnote w:type="continuationSeparator" w:id="0">
    <w:p w14:paraId="51C70926" w14:textId="77777777" w:rsidR="008B2B0E" w:rsidRDefault="008B2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p>
  <w:p w14:paraId="213B5D63" w14:textId="3F6FE579" w:rsidR="00D15CF2" w:rsidRDefault="004878F3" w:rsidP="004878F3">
    <w:pPr>
      <w:pStyle w:val="Footer"/>
    </w:pPr>
    <w:r>
      <w:fldChar w:fldCharType="begin"/>
    </w:r>
    <w:r>
      <w:instrText xml:space="preserve"> DATE \@ "yyyy-MM-dd" </w:instrText>
    </w:r>
    <w:r>
      <w:fldChar w:fldCharType="separate"/>
    </w:r>
    <w:r w:rsidR="0079426A">
      <w:rPr>
        <w:noProof/>
      </w:rPr>
      <w:t>2025-08-04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7F68A" w14:textId="77777777" w:rsidR="008B2B0E" w:rsidRDefault="008B2B0E">
      <w:r>
        <w:separator/>
      </w:r>
    </w:p>
  </w:footnote>
  <w:footnote w:type="continuationSeparator" w:id="0">
    <w:p w14:paraId="176665F1" w14:textId="77777777" w:rsidR="008B2B0E" w:rsidRDefault="008B2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680AF2B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5DD56CE"/>
    <w:multiLevelType w:val="hybridMultilevel"/>
    <w:tmpl w:val="521ED734"/>
    <w:lvl w:ilvl="0" w:tplc="A608F6B6">
      <w:numFmt w:val="bullet"/>
      <w:lvlText w:val="-"/>
      <w:lvlJc w:val="left"/>
      <w:pPr>
        <w:ind w:left="1080" w:hanging="360"/>
      </w:pPr>
      <w:rPr>
        <w:rFonts w:ascii="Calibri" w:eastAsia="Malgun Gothic"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2BF504B0"/>
    <w:multiLevelType w:val="hybridMultilevel"/>
    <w:tmpl w:val="78CA46A2"/>
    <w:lvl w:ilvl="0" w:tplc="9828BBAE">
      <w:numFmt w:val="bullet"/>
      <w:lvlText w:val="-"/>
      <w:lvlJc w:val="left"/>
      <w:pPr>
        <w:ind w:left="1080" w:hanging="360"/>
      </w:pPr>
      <w:rPr>
        <w:rFonts w:ascii="Calibri" w:eastAsia="Malgun Gothic"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B34F5C"/>
    <w:multiLevelType w:val="hybridMultilevel"/>
    <w:tmpl w:val="B3FC688A"/>
    <w:lvl w:ilvl="0" w:tplc="9F227CDE">
      <w:numFmt w:val="bullet"/>
      <w:lvlText w:val="-"/>
      <w:lvlJc w:val="left"/>
      <w:pPr>
        <w:ind w:left="1080" w:hanging="360"/>
      </w:pPr>
      <w:rPr>
        <w:rFonts w:ascii="Calibri" w:eastAsia="Malgun Gothic"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FC42EF"/>
    <w:multiLevelType w:val="hybridMultilevel"/>
    <w:tmpl w:val="1EC84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4183A17"/>
    <w:multiLevelType w:val="hybridMultilevel"/>
    <w:tmpl w:val="A336D294"/>
    <w:lvl w:ilvl="0" w:tplc="B0C403BC">
      <w:numFmt w:val="bullet"/>
      <w:lvlText w:val="-"/>
      <w:lvlJc w:val="left"/>
      <w:pPr>
        <w:ind w:left="1080" w:hanging="360"/>
      </w:pPr>
      <w:rPr>
        <w:rFonts w:ascii="Calibri" w:eastAsia="Malgun Gothic"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39198681">
    <w:abstractNumId w:val="2"/>
  </w:num>
  <w:num w:numId="2" w16cid:durableId="684284639">
    <w:abstractNumId w:val="12"/>
  </w:num>
  <w:num w:numId="3" w16cid:durableId="1653482107">
    <w:abstractNumId w:val="11"/>
  </w:num>
  <w:num w:numId="4" w16cid:durableId="1754468381">
    <w:abstractNumId w:val="10"/>
  </w:num>
  <w:num w:numId="5" w16cid:durableId="455611320">
    <w:abstractNumId w:val="0"/>
  </w:num>
  <w:num w:numId="6" w16cid:durableId="680859576">
    <w:abstractNumId w:val="7"/>
  </w:num>
  <w:num w:numId="7" w16cid:durableId="1549221213">
    <w:abstractNumId w:val="1"/>
  </w:num>
  <w:num w:numId="8" w16cid:durableId="1031149934">
    <w:abstractNumId w:val="5"/>
  </w:num>
  <w:num w:numId="9" w16cid:durableId="475073605">
    <w:abstractNumId w:val="8"/>
  </w:num>
  <w:num w:numId="10" w16cid:durableId="2087459600">
    <w:abstractNumId w:val="3"/>
  </w:num>
  <w:num w:numId="11" w16cid:durableId="2033266792">
    <w:abstractNumId w:val="4"/>
  </w:num>
  <w:num w:numId="12" w16cid:durableId="393988">
    <w:abstractNumId w:val="6"/>
  </w:num>
  <w:num w:numId="13" w16cid:durableId="46866808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1E10"/>
    <w:rsid w:val="00014D56"/>
    <w:rsid w:val="00015552"/>
    <w:rsid w:val="00016101"/>
    <w:rsid w:val="00020DA4"/>
    <w:rsid w:val="000211D8"/>
    <w:rsid w:val="00022B15"/>
    <w:rsid w:val="000260BD"/>
    <w:rsid w:val="00026A21"/>
    <w:rsid w:val="0002753F"/>
    <w:rsid w:val="000322B4"/>
    <w:rsid w:val="000332F3"/>
    <w:rsid w:val="000336BA"/>
    <w:rsid w:val="00034FE3"/>
    <w:rsid w:val="00036D45"/>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CF"/>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16"/>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AB5"/>
    <w:rsid w:val="00201B99"/>
    <w:rsid w:val="002033CE"/>
    <w:rsid w:val="00204642"/>
    <w:rsid w:val="00206A63"/>
    <w:rsid w:val="00207331"/>
    <w:rsid w:val="00207C4E"/>
    <w:rsid w:val="002108D2"/>
    <w:rsid w:val="00210C6E"/>
    <w:rsid w:val="002114FB"/>
    <w:rsid w:val="00213F62"/>
    <w:rsid w:val="00214127"/>
    <w:rsid w:val="0021447B"/>
    <w:rsid w:val="00216E68"/>
    <w:rsid w:val="002205D6"/>
    <w:rsid w:val="00222B09"/>
    <w:rsid w:val="002230AA"/>
    <w:rsid w:val="00223137"/>
    <w:rsid w:val="00224EE4"/>
    <w:rsid w:val="00227D1F"/>
    <w:rsid w:val="00230F2B"/>
    <w:rsid w:val="002327FA"/>
    <w:rsid w:val="00234637"/>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6259"/>
    <w:rsid w:val="0025765E"/>
    <w:rsid w:val="00260064"/>
    <w:rsid w:val="00260C61"/>
    <w:rsid w:val="00262EF1"/>
    <w:rsid w:val="00263245"/>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48E6"/>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3818"/>
    <w:rsid w:val="002C4829"/>
    <w:rsid w:val="002C59E3"/>
    <w:rsid w:val="002C5BE8"/>
    <w:rsid w:val="002C6093"/>
    <w:rsid w:val="002C6284"/>
    <w:rsid w:val="002C6C02"/>
    <w:rsid w:val="002C6EA8"/>
    <w:rsid w:val="002C7CDA"/>
    <w:rsid w:val="002D0DC1"/>
    <w:rsid w:val="002D2D8C"/>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17B"/>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3708"/>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79B"/>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4862"/>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C6C45"/>
    <w:rsid w:val="005D04FC"/>
    <w:rsid w:val="005D0CA9"/>
    <w:rsid w:val="005D1142"/>
    <w:rsid w:val="005D37DF"/>
    <w:rsid w:val="005D3B95"/>
    <w:rsid w:val="005D41BB"/>
    <w:rsid w:val="005D6AAD"/>
    <w:rsid w:val="005D7409"/>
    <w:rsid w:val="005D75F2"/>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011"/>
    <w:rsid w:val="00646761"/>
    <w:rsid w:val="00650FC6"/>
    <w:rsid w:val="00651942"/>
    <w:rsid w:val="00652871"/>
    <w:rsid w:val="00652CC7"/>
    <w:rsid w:val="0065317C"/>
    <w:rsid w:val="00654162"/>
    <w:rsid w:val="006547A4"/>
    <w:rsid w:val="00660B8C"/>
    <w:rsid w:val="006620A9"/>
    <w:rsid w:val="006623E3"/>
    <w:rsid w:val="00662578"/>
    <w:rsid w:val="006628CD"/>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0AD7"/>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827"/>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478"/>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640A"/>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26A"/>
    <w:rsid w:val="00794B41"/>
    <w:rsid w:val="00796DC8"/>
    <w:rsid w:val="0079701C"/>
    <w:rsid w:val="007A02DA"/>
    <w:rsid w:val="007A04E5"/>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5A1"/>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5A6"/>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2ED"/>
    <w:rsid w:val="008955C6"/>
    <w:rsid w:val="008962C7"/>
    <w:rsid w:val="0089745C"/>
    <w:rsid w:val="00897F7C"/>
    <w:rsid w:val="008A055C"/>
    <w:rsid w:val="008A10AE"/>
    <w:rsid w:val="008A10EB"/>
    <w:rsid w:val="008A110F"/>
    <w:rsid w:val="008A7491"/>
    <w:rsid w:val="008B2B0E"/>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01C"/>
    <w:rsid w:val="00956424"/>
    <w:rsid w:val="009609B8"/>
    <w:rsid w:val="00962608"/>
    <w:rsid w:val="00962952"/>
    <w:rsid w:val="009649F8"/>
    <w:rsid w:val="00966C8C"/>
    <w:rsid w:val="00970741"/>
    <w:rsid w:val="00971142"/>
    <w:rsid w:val="0097167C"/>
    <w:rsid w:val="00976264"/>
    <w:rsid w:val="0097784D"/>
    <w:rsid w:val="0098045C"/>
    <w:rsid w:val="009813DF"/>
    <w:rsid w:val="00981456"/>
    <w:rsid w:val="00981631"/>
    <w:rsid w:val="00981F3F"/>
    <w:rsid w:val="0098223E"/>
    <w:rsid w:val="00982844"/>
    <w:rsid w:val="00983425"/>
    <w:rsid w:val="00983474"/>
    <w:rsid w:val="00986F5D"/>
    <w:rsid w:val="00990E7B"/>
    <w:rsid w:val="009916F3"/>
    <w:rsid w:val="009921BE"/>
    <w:rsid w:val="00992F9D"/>
    <w:rsid w:val="0099323C"/>
    <w:rsid w:val="00993409"/>
    <w:rsid w:val="009941A9"/>
    <w:rsid w:val="00997B5D"/>
    <w:rsid w:val="009A2293"/>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1A5"/>
    <w:rsid w:val="009C0921"/>
    <w:rsid w:val="009C1054"/>
    <w:rsid w:val="009C1A99"/>
    <w:rsid w:val="009C45A7"/>
    <w:rsid w:val="009C509A"/>
    <w:rsid w:val="009C5A37"/>
    <w:rsid w:val="009C6839"/>
    <w:rsid w:val="009C6D8F"/>
    <w:rsid w:val="009D0D7D"/>
    <w:rsid w:val="009D1660"/>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34B5"/>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616"/>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29CA"/>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5417"/>
    <w:rsid w:val="00B47AC9"/>
    <w:rsid w:val="00B500C0"/>
    <w:rsid w:val="00B51323"/>
    <w:rsid w:val="00B51D1A"/>
    <w:rsid w:val="00B51D5A"/>
    <w:rsid w:val="00B5243B"/>
    <w:rsid w:val="00B52A14"/>
    <w:rsid w:val="00B52A7F"/>
    <w:rsid w:val="00B52BE9"/>
    <w:rsid w:val="00B55F74"/>
    <w:rsid w:val="00B568CF"/>
    <w:rsid w:val="00B613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5B9"/>
    <w:rsid w:val="00BE197B"/>
    <w:rsid w:val="00BE260F"/>
    <w:rsid w:val="00BE298B"/>
    <w:rsid w:val="00BE69E9"/>
    <w:rsid w:val="00BE74B9"/>
    <w:rsid w:val="00BE7EDE"/>
    <w:rsid w:val="00BF18AF"/>
    <w:rsid w:val="00BF1D8C"/>
    <w:rsid w:val="00BF1E6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6A7E"/>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1914"/>
    <w:rsid w:val="00D22BCE"/>
    <w:rsid w:val="00D23060"/>
    <w:rsid w:val="00D30897"/>
    <w:rsid w:val="00D312F5"/>
    <w:rsid w:val="00D31E27"/>
    <w:rsid w:val="00D33558"/>
    <w:rsid w:val="00D33B65"/>
    <w:rsid w:val="00D346BC"/>
    <w:rsid w:val="00D35503"/>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1AA"/>
    <w:rsid w:val="00D936FF"/>
    <w:rsid w:val="00D94296"/>
    <w:rsid w:val="00D94EBC"/>
    <w:rsid w:val="00D953CE"/>
    <w:rsid w:val="00D95BF6"/>
    <w:rsid w:val="00D97594"/>
    <w:rsid w:val="00D97799"/>
    <w:rsid w:val="00DA2371"/>
    <w:rsid w:val="00DA30AB"/>
    <w:rsid w:val="00DA3113"/>
    <w:rsid w:val="00DA3A7C"/>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090"/>
    <w:rsid w:val="00E0237A"/>
    <w:rsid w:val="00E03C1D"/>
    <w:rsid w:val="00E05543"/>
    <w:rsid w:val="00E05656"/>
    <w:rsid w:val="00E05A9B"/>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67BA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C7538"/>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663B"/>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317"/>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1A315396-9231-4374-8C8C-66189603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B7CA95-E6C5-438F-9CC2-5D941128BE80}">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180</TotalTime>
  <Pages>1</Pages>
  <Words>727</Words>
  <Characters>4150</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4868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11</cp:revision>
  <cp:lastPrinted>2016-10-18T02:57:00Z</cp:lastPrinted>
  <dcterms:created xsi:type="dcterms:W3CDTF">2024-11-27T21:48:00Z</dcterms:created>
  <dcterms:modified xsi:type="dcterms:W3CDTF">2025-08-04T03:04:00Z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